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AD" w:rsidRDefault="009C48AD" w:rsidP="009C48AD">
      <w:pPr>
        <w:jc w:val="center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/>
          <w:kern w:val="0"/>
          <w:sz w:val="28"/>
          <w:szCs w:val="28"/>
        </w:rPr>
        <w:t>人才培养工作和成效</w:t>
      </w:r>
    </w:p>
    <w:p w:rsidR="009C48AD" w:rsidRDefault="009C48AD" w:rsidP="009C48AD">
      <w:pPr>
        <w:adjustRightInd w:val="0"/>
        <w:snapToGrid w:val="0"/>
        <w:ind w:firstLineChars="147" w:firstLine="413"/>
        <w:rPr>
          <w:rFonts w:ascii="楷体" w:eastAsia="楷体" w:hAnsi="楷体"/>
          <w:b/>
          <w:color w:val="000000"/>
          <w:sz w:val="28"/>
          <w:szCs w:val="28"/>
        </w:rPr>
      </w:pPr>
      <w:r>
        <w:rPr>
          <w:rFonts w:ascii="楷体" w:eastAsia="楷体" w:hAnsi="楷体"/>
          <w:b/>
          <w:color w:val="000000"/>
          <w:sz w:val="28"/>
          <w:szCs w:val="28"/>
        </w:rPr>
        <w:t>（一）人才培养基本情况</w:t>
      </w:r>
    </w:p>
    <w:p w:rsidR="009C48AD" w:rsidRDefault="009C48AD" w:rsidP="009C48AD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color w:val="000000"/>
          <w:sz w:val="28"/>
          <w:szCs w:val="28"/>
        </w:rPr>
      </w:pPr>
      <w:r>
        <w:rPr>
          <w:rFonts w:ascii="楷体" w:eastAsia="楷体" w:hAnsi="楷体" w:cs="Times New Roman"/>
          <w:b/>
          <w:color w:val="000000"/>
          <w:sz w:val="28"/>
          <w:szCs w:val="28"/>
        </w:rPr>
        <w:t>1.面向全校的跨学科本科实验教学公共平台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/>
          <w:color w:val="000000"/>
          <w:sz w:val="28"/>
          <w:szCs w:val="28"/>
        </w:rPr>
        <w:t>中心现为我校跨2个学院7个专业、覆盖全校材料及相关学科的本科实验教学平台，是培养创新创意人才和卓越工程师的重要基地，为本科生专业实验教学、创新实验项目、毕业论文（设计）及科研训练提供实验条件支撑。通过组织材料类实验教学中心联席会议、大学生实验竞赛、培训、参观和交流等方式在国内以及国际上起到示范辐射作用。</w:t>
      </w:r>
    </w:p>
    <w:p w:rsidR="009C48AD" w:rsidRDefault="009C48AD" w:rsidP="009C48AD">
      <w:pPr>
        <w:adjustRightInd w:val="0"/>
        <w:snapToGrid w:val="0"/>
        <w:ind w:firstLineChars="200" w:firstLine="562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b/>
          <w:color w:val="000000"/>
          <w:sz w:val="28"/>
          <w:szCs w:val="28"/>
        </w:rPr>
        <w:t>2.实验教学场地及资源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目前中心下设8个实验室，实验教学场地可使用面积约为6200m</w:t>
      </w:r>
      <w:r>
        <w:rPr>
          <w:rFonts w:ascii="楷体" w:eastAsia="楷体" w:hAnsi="楷体" w:cs="Times New Roman"/>
          <w:color w:val="000000"/>
          <w:sz w:val="28"/>
          <w:szCs w:val="28"/>
          <w:vertAlign w:val="superscript"/>
        </w:rPr>
        <w:t>2</w:t>
      </w:r>
      <w:r>
        <w:rPr>
          <w:rFonts w:ascii="楷体" w:eastAsia="楷体" w:hAnsi="楷体" w:cs="Times New Roman"/>
          <w:color w:val="000000"/>
          <w:sz w:val="28"/>
          <w:szCs w:val="28"/>
        </w:rPr>
        <w:t>，中心实验课程项目资源总数261个，2017年度本科教学实验课程25门，涵盖实验项目226个。</w:t>
      </w:r>
    </w:p>
    <w:p w:rsidR="009C48AD" w:rsidRDefault="009C48AD" w:rsidP="009C48AD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color w:val="000000"/>
          <w:sz w:val="28"/>
          <w:szCs w:val="28"/>
        </w:rPr>
      </w:pPr>
      <w:r>
        <w:rPr>
          <w:rFonts w:ascii="楷体" w:eastAsia="楷体" w:hAnsi="楷体" w:cs="Times New Roman"/>
          <w:b/>
          <w:color w:val="000000"/>
          <w:sz w:val="28"/>
          <w:szCs w:val="28"/>
        </w:rPr>
        <w:t>3.年度实验教学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2017年完成7个专业1637名本科生专业基础实验教学和专业实验教学，共106848人学时。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</w:p>
    <w:p w:rsidR="009C48AD" w:rsidRDefault="009C48AD" w:rsidP="009C48AD">
      <w:pPr>
        <w:adjustRightInd w:val="0"/>
        <w:snapToGrid w:val="0"/>
        <w:ind w:firstLineChars="200" w:firstLine="562"/>
        <w:jc w:val="center"/>
        <w:rPr>
          <w:rFonts w:ascii="仿宋" w:eastAsia="仿宋" w:hAnsi="仿宋" w:cs="Times New Roman"/>
          <w:b/>
          <w:color w:val="000000"/>
          <w:sz w:val="28"/>
          <w:szCs w:val="28"/>
        </w:rPr>
      </w:pPr>
      <w:r>
        <w:rPr>
          <w:rFonts w:ascii="仿宋" w:eastAsia="仿宋" w:hAnsi="仿宋" w:cs="Times New Roman"/>
          <w:b/>
          <w:color w:val="000000"/>
          <w:sz w:val="28"/>
          <w:szCs w:val="28"/>
        </w:rPr>
        <w:t>表1 示范中心实验教学面向专业及学生情况</w:t>
      </w:r>
    </w:p>
    <w:tbl>
      <w:tblPr>
        <w:tblpPr w:leftFromText="180" w:rightFromText="180" w:vertAnchor="text" w:horzAnchor="margin" w:tblpXSpec="right" w:tblpY="3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6"/>
        <w:gridCol w:w="3094"/>
        <w:gridCol w:w="2405"/>
        <w:gridCol w:w="846"/>
        <w:gridCol w:w="1089"/>
      </w:tblGrid>
      <w:tr w:rsidR="009C48AD" w:rsidTr="005C1F8E">
        <w:trPr>
          <w:trHeight w:val="407"/>
        </w:trPr>
        <w:tc>
          <w:tcPr>
            <w:tcW w:w="846" w:type="dxa"/>
            <w:vMerge w:val="restart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499" w:type="dxa"/>
            <w:gridSpan w:val="2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  <w:t>面向的专业</w:t>
            </w:r>
          </w:p>
        </w:tc>
        <w:tc>
          <w:tcPr>
            <w:tcW w:w="846" w:type="dxa"/>
            <w:vMerge w:val="restart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  <w:t>学生人数</w:t>
            </w:r>
          </w:p>
        </w:tc>
        <w:tc>
          <w:tcPr>
            <w:tcW w:w="1089" w:type="dxa"/>
            <w:vMerge w:val="restart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  <w:t>人时数</w:t>
            </w:r>
          </w:p>
        </w:tc>
      </w:tr>
      <w:tr w:rsidR="009C48AD" w:rsidTr="005C1F8E">
        <w:trPr>
          <w:trHeight w:val="407"/>
        </w:trPr>
        <w:tc>
          <w:tcPr>
            <w:tcW w:w="846" w:type="dxa"/>
            <w:vMerge/>
          </w:tcPr>
          <w:p w:rsidR="009C48AD" w:rsidRDefault="009C48AD" w:rsidP="005C1F8E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846" w:type="dxa"/>
            <w:vMerge/>
          </w:tcPr>
          <w:p w:rsidR="009C48AD" w:rsidRDefault="009C48AD" w:rsidP="005C1F8E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9C48AD" w:rsidRDefault="009C48AD" w:rsidP="005C1F8E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48AD" w:rsidTr="005C1F8E">
        <w:trPr>
          <w:trHeight w:val="407"/>
        </w:trPr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无机非金属材料工程</w:t>
            </w: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2014级，2015级</w:t>
            </w:r>
          </w:p>
        </w:tc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89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5368</w:t>
            </w:r>
          </w:p>
        </w:tc>
      </w:tr>
      <w:tr w:rsidR="009C48AD" w:rsidTr="005C1F8E">
        <w:trPr>
          <w:trHeight w:val="407"/>
        </w:trPr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生物医学工程</w:t>
            </w: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2014级，2015级</w:t>
            </w:r>
          </w:p>
        </w:tc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089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10784</w:t>
            </w:r>
          </w:p>
        </w:tc>
      </w:tr>
      <w:tr w:rsidR="009C48AD" w:rsidTr="005C1F8E">
        <w:trPr>
          <w:trHeight w:val="407"/>
        </w:trPr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金属材料工程</w:t>
            </w: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2014级，2015级</w:t>
            </w:r>
          </w:p>
        </w:tc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89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10048</w:t>
            </w:r>
          </w:p>
        </w:tc>
      </w:tr>
      <w:tr w:rsidR="009C48AD" w:rsidTr="005C1F8E">
        <w:trPr>
          <w:trHeight w:val="407"/>
        </w:trPr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材料物理</w:t>
            </w: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2014级，2015级</w:t>
            </w:r>
          </w:p>
        </w:tc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89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6873</w:t>
            </w:r>
          </w:p>
        </w:tc>
      </w:tr>
      <w:tr w:rsidR="009C48AD" w:rsidTr="005C1F8E">
        <w:trPr>
          <w:trHeight w:val="407"/>
        </w:trPr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材料化学</w:t>
            </w: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2014级，2015级</w:t>
            </w:r>
          </w:p>
        </w:tc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89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9001</w:t>
            </w:r>
          </w:p>
        </w:tc>
      </w:tr>
      <w:tr w:rsidR="009C48AD" w:rsidTr="005C1F8E">
        <w:trPr>
          <w:trHeight w:val="407"/>
        </w:trPr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新能源材料与器件</w:t>
            </w: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2014级，2015级</w:t>
            </w:r>
          </w:p>
        </w:tc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89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5890</w:t>
            </w:r>
          </w:p>
        </w:tc>
      </w:tr>
      <w:tr w:rsidR="009C48AD" w:rsidTr="005C1F8E">
        <w:trPr>
          <w:trHeight w:val="407"/>
        </w:trPr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高分子科学与工程</w:t>
            </w: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2014级，2015级</w:t>
            </w:r>
          </w:p>
        </w:tc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1089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58884</w:t>
            </w:r>
          </w:p>
        </w:tc>
      </w:tr>
      <w:tr w:rsidR="009C48AD" w:rsidTr="005C1F8E">
        <w:trPr>
          <w:trHeight w:val="407"/>
        </w:trPr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094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1637</w:t>
            </w:r>
          </w:p>
        </w:tc>
        <w:tc>
          <w:tcPr>
            <w:tcW w:w="1089" w:type="dxa"/>
            <w:vAlign w:val="center"/>
          </w:tcPr>
          <w:p w:rsidR="009C48AD" w:rsidRDefault="009C48AD" w:rsidP="005C1F8E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/>
                <w:sz w:val="28"/>
                <w:szCs w:val="28"/>
              </w:rPr>
              <w:t>106848</w:t>
            </w:r>
          </w:p>
        </w:tc>
      </w:tr>
    </w:tbl>
    <w:p w:rsidR="009C48AD" w:rsidRDefault="009C48AD" w:rsidP="009C48AD">
      <w:pPr>
        <w:adjustRightInd w:val="0"/>
        <w:snapToGrid w:val="0"/>
        <w:jc w:val="left"/>
        <w:rPr>
          <w:rFonts w:ascii="楷体" w:eastAsia="楷体" w:hAnsi="楷体" w:cs="Times New Roman" w:hint="eastAsia"/>
          <w:color w:val="000000"/>
          <w:sz w:val="28"/>
          <w:szCs w:val="28"/>
        </w:rPr>
      </w:pPr>
    </w:p>
    <w:p w:rsidR="009C48AD" w:rsidRDefault="009C48AD" w:rsidP="009C48AD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color w:val="000000"/>
          <w:sz w:val="28"/>
          <w:szCs w:val="28"/>
        </w:rPr>
      </w:pPr>
    </w:p>
    <w:p w:rsidR="009C48AD" w:rsidRDefault="009C48AD" w:rsidP="009C48AD">
      <w:pPr>
        <w:adjustRightInd w:val="0"/>
        <w:snapToGrid w:val="0"/>
        <w:ind w:firstLineChars="147" w:firstLine="413"/>
        <w:rPr>
          <w:rFonts w:ascii="楷体" w:eastAsia="楷体" w:hAnsi="楷体"/>
          <w:b/>
          <w:color w:val="000000"/>
          <w:sz w:val="28"/>
          <w:szCs w:val="28"/>
        </w:rPr>
      </w:pPr>
      <w:r>
        <w:rPr>
          <w:rFonts w:ascii="楷体" w:eastAsia="楷体" w:hAnsi="楷体"/>
          <w:b/>
          <w:color w:val="000000"/>
          <w:sz w:val="28"/>
          <w:szCs w:val="28"/>
        </w:rPr>
        <w:t>（二）人才培养成效评价</w:t>
      </w:r>
    </w:p>
    <w:p w:rsidR="009C48AD" w:rsidRDefault="009C48AD" w:rsidP="009C48AD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color w:val="000000"/>
          <w:sz w:val="28"/>
          <w:szCs w:val="28"/>
        </w:rPr>
      </w:pPr>
      <w:r>
        <w:rPr>
          <w:rFonts w:ascii="楷体" w:eastAsia="楷体" w:hAnsi="楷体" w:cs="Times New Roman"/>
          <w:b/>
          <w:color w:val="000000"/>
          <w:sz w:val="28"/>
          <w:szCs w:val="28"/>
        </w:rPr>
        <w:t>1.对本科实验教学成效的评价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中心建有教学过程质量监控机制，对实验教学环节有明确的质量要求，为高水平人才培养提供条件支撑。通过专业教师座谈、行业调研、用人单位反馈调查、毕业生反馈调查以及学生问卷调查等方式对教学成效进行评估，结果</w:t>
      </w:r>
      <w:r>
        <w:rPr>
          <w:rFonts w:ascii="楷体" w:eastAsia="楷体" w:hAnsi="楷体" w:cs="Times New Roman" w:hint="eastAsia"/>
          <w:color w:val="000000"/>
          <w:sz w:val="28"/>
          <w:szCs w:val="28"/>
        </w:rPr>
        <w:t>表明</w:t>
      </w:r>
      <w:r>
        <w:rPr>
          <w:rFonts w:ascii="楷体" w:eastAsia="楷体" w:hAnsi="楷体" w:cs="Times New Roman"/>
          <w:color w:val="000000"/>
          <w:sz w:val="28"/>
          <w:szCs w:val="28"/>
        </w:rPr>
        <w:t>中心在实验教学、创新创业平台建设、</w:t>
      </w:r>
      <w:r>
        <w:rPr>
          <w:rFonts w:ascii="楷体" w:eastAsia="楷体" w:hAnsi="楷体" w:cs="Times New Roman"/>
          <w:color w:val="000000"/>
          <w:sz w:val="28"/>
          <w:szCs w:val="28"/>
        </w:rPr>
        <w:lastRenderedPageBreak/>
        <w:t>实验教学、创新辅导、创业孵化等方面都满足了高水平人才培养的要求。</w:t>
      </w:r>
    </w:p>
    <w:p w:rsidR="009C48AD" w:rsidRDefault="009C48AD" w:rsidP="009C48AD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color w:val="000000"/>
          <w:sz w:val="28"/>
          <w:szCs w:val="28"/>
        </w:rPr>
      </w:pPr>
      <w:r>
        <w:rPr>
          <w:rFonts w:ascii="楷体" w:eastAsia="楷体" w:hAnsi="楷体" w:cs="Times New Roman"/>
          <w:b/>
          <w:color w:val="000000"/>
          <w:sz w:val="28"/>
          <w:szCs w:val="28"/>
        </w:rPr>
        <w:t>2.本科生获国家级、省部级等大学生创新实验计划106项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2017年中心支持本科生创新实验计划106项，其中，国家级18项，省级14项，校级74项，参与学生260余人。</w:t>
      </w:r>
    </w:p>
    <w:p w:rsidR="009C48AD" w:rsidRDefault="009C48AD" w:rsidP="009C48AD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color w:val="000000"/>
          <w:sz w:val="28"/>
          <w:szCs w:val="28"/>
        </w:rPr>
      </w:pPr>
      <w:r>
        <w:rPr>
          <w:rFonts w:ascii="楷体" w:eastAsia="楷体" w:hAnsi="楷体" w:cs="Times New Roman"/>
          <w:b/>
          <w:color w:val="000000"/>
          <w:sz w:val="28"/>
          <w:szCs w:val="28"/>
        </w:rPr>
        <w:t>3.各类竞赛获奖126人，获国家级大赛奖7项共14人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/>
          <w:color w:val="000000"/>
          <w:sz w:val="28"/>
          <w:szCs w:val="28"/>
        </w:rPr>
        <w:t>（1）第五届全国高校大学生金相大赛特等奖；获奖人：</w:t>
      </w:r>
      <w:proofErr w:type="gramStart"/>
      <w:r>
        <w:rPr>
          <w:rFonts w:ascii="楷体" w:eastAsia="楷体" w:hAnsi="楷体"/>
          <w:color w:val="000000"/>
          <w:sz w:val="28"/>
          <w:szCs w:val="28"/>
        </w:rPr>
        <w:t>白元忠</w:t>
      </w:r>
      <w:proofErr w:type="gramEnd"/>
      <w:r>
        <w:rPr>
          <w:rFonts w:ascii="楷体" w:eastAsia="楷体" w:hAnsi="楷体"/>
          <w:color w:val="000000"/>
          <w:sz w:val="28"/>
          <w:szCs w:val="28"/>
        </w:rPr>
        <w:t>、张磊、张博。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（2）第三届中国“互联网+”大学生创新创业大赛全国金奖；获奖人：秦政。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（3）第五届全国高校大学生金相大赛一等奖；获奖人：杨胜男。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（4）第六届</w:t>
      </w:r>
      <w:proofErr w:type="gramStart"/>
      <w:r>
        <w:rPr>
          <w:rFonts w:ascii="楷体" w:eastAsia="楷体" w:hAnsi="楷体" w:cs="Times New Roman"/>
          <w:color w:val="000000"/>
          <w:sz w:val="28"/>
          <w:szCs w:val="28"/>
        </w:rPr>
        <w:t>徕</w:t>
      </w:r>
      <w:proofErr w:type="gramEnd"/>
      <w:r>
        <w:rPr>
          <w:rFonts w:ascii="楷体" w:eastAsia="楷体" w:hAnsi="楷体" w:cs="Times New Roman"/>
          <w:color w:val="000000"/>
          <w:sz w:val="28"/>
          <w:szCs w:val="28"/>
        </w:rPr>
        <w:t>卡杯全国大学生金相技能大赛二等奖，获奖人：周玉寒。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（5）全国大学生生物医学工程创新设计竞赛二等奖，获奖人：黄一苹、李虹、贾艺宁。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（6）第六届</w:t>
      </w:r>
      <w:proofErr w:type="gramStart"/>
      <w:r>
        <w:rPr>
          <w:rFonts w:ascii="楷体" w:eastAsia="楷体" w:hAnsi="楷体" w:cs="Times New Roman"/>
          <w:color w:val="000000"/>
          <w:sz w:val="28"/>
          <w:szCs w:val="28"/>
        </w:rPr>
        <w:t>徕</w:t>
      </w:r>
      <w:proofErr w:type="gramEnd"/>
      <w:r>
        <w:rPr>
          <w:rFonts w:ascii="楷体" w:eastAsia="楷体" w:hAnsi="楷体" w:cs="Times New Roman"/>
          <w:color w:val="000000"/>
          <w:sz w:val="28"/>
          <w:szCs w:val="28"/>
        </w:rPr>
        <w:t>卡杯全国大学生金相技能大赛三等奖；获奖人：袁志谦、魏才琛。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（7）全国大学生生物医学工程创新设计竞赛中获三等奖，获奖人：张婕、张飞、梁思义。</w:t>
      </w:r>
    </w:p>
    <w:p w:rsidR="009C48AD" w:rsidRDefault="009C48AD" w:rsidP="009C48AD">
      <w:pPr>
        <w:adjustRightInd w:val="0"/>
        <w:snapToGrid w:val="0"/>
        <w:ind w:firstLineChars="200" w:firstLine="562"/>
        <w:rPr>
          <w:rFonts w:ascii="楷体" w:eastAsia="楷体" w:hAnsi="楷体" w:cs="Times New Roman"/>
          <w:b/>
          <w:color w:val="000000"/>
          <w:sz w:val="28"/>
          <w:szCs w:val="28"/>
        </w:rPr>
      </w:pPr>
      <w:r>
        <w:rPr>
          <w:rFonts w:ascii="楷体" w:eastAsia="楷体" w:hAnsi="楷体" w:cs="Times New Roman"/>
          <w:b/>
          <w:color w:val="000000"/>
          <w:sz w:val="28"/>
          <w:szCs w:val="28"/>
        </w:rPr>
        <w:t>4. 举办创新设计大赛，促进学生创新创意能力培养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响应国家“大众创业，万众创新”号召，中心积极引导学生树立创新意识、培养创业兴趣，通过邀请友好单位或校友开设就业创业经验分享讲座，给予学生在创业就业方面更多的启示与指导。</w:t>
      </w:r>
    </w:p>
    <w:p w:rsidR="009C48AD" w:rsidRDefault="009C48AD" w:rsidP="009C48AD">
      <w:pPr>
        <w:adjustRightInd w:val="0"/>
        <w:snapToGrid w:val="0"/>
        <w:ind w:firstLineChars="200" w:firstLine="560"/>
        <w:rPr>
          <w:rFonts w:ascii="楷体" w:eastAsia="楷体" w:hAnsi="楷体" w:cs="Times New Roman"/>
          <w:color w:val="000000"/>
          <w:sz w:val="28"/>
          <w:szCs w:val="28"/>
        </w:rPr>
      </w:pPr>
      <w:r>
        <w:rPr>
          <w:rFonts w:ascii="楷体" w:eastAsia="楷体" w:hAnsi="楷体" w:cs="Times New Roman"/>
          <w:color w:val="000000"/>
          <w:sz w:val="28"/>
          <w:szCs w:val="28"/>
        </w:rPr>
        <w:t>2017年11月18-19日举办了“第一届四川高校大学生材料设计大赛”，来自全省12所高校的25支代表队参加了比赛，中心代表队获一等奖2项、二等奖2项。</w:t>
      </w:r>
    </w:p>
    <w:p w:rsidR="006C7012" w:rsidRDefault="009C48AD" w:rsidP="009C48AD">
      <w:r>
        <w:rPr>
          <w:rFonts w:ascii="楷体" w:eastAsia="楷体" w:hAnsi="楷体" w:cs="Times New Roman"/>
          <w:color w:val="000000"/>
          <w:sz w:val="28"/>
          <w:szCs w:val="28"/>
        </w:rPr>
        <w:t>2017年3月-9月面向全校本科生举办了“第二届创新创业大赛”，参赛人数102人，参赛项目18项，中心代表队获一等奖1项，二等奖2项，三等奖3项。</w:t>
      </w:r>
    </w:p>
    <w:sectPr w:rsidR="006C7012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48AD"/>
    <w:rsid w:val="006C7012"/>
    <w:rsid w:val="009C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AD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>Lenovo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2023-06-08T03:25:00Z</dcterms:created>
  <dcterms:modified xsi:type="dcterms:W3CDTF">2023-06-08T03:27:00Z</dcterms:modified>
</cp:coreProperties>
</file>